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57624B34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A52796">
        <w:rPr>
          <w:rFonts w:ascii="Trebuchet MS" w:eastAsia="Times New Roman" w:hAnsi="Trebuchet MS" w:cs="Arial"/>
          <w:sz w:val="22"/>
          <w:szCs w:val="22"/>
        </w:rPr>
        <w:t>November 10, 2016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650295A3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3954F0">
        <w:rPr>
          <w:rFonts w:ascii="Trebuchet MS" w:eastAsia="Times New Roman" w:hAnsi="Trebuchet MS" w:cs="Arial"/>
          <w:sz w:val="22"/>
          <w:szCs w:val="22"/>
        </w:rPr>
        <w:t>Revision of Section 203, Excavation and Embankment</w:t>
      </w:r>
    </w:p>
    <w:p w14:paraId="498F0AF7" w14:textId="6078A6EF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3954F0" w:rsidRPr="003954F0">
        <w:rPr>
          <w:color w:val="auto"/>
          <w:sz w:val="22"/>
          <w:szCs w:val="22"/>
        </w:rPr>
        <w:t>Revision of Section 203, Excavation and Embankment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5463B7">
        <w:rPr>
          <w:color w:val="auto"/>
          <w:sz w:val="22"/>
          <w:szCs w:val="22"/>
        </w:rPr>
        <w:t>standard special provision is 11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9F9CC5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</w:t>
      </w:r>
      <w:r w:rsidR="005463B7">
        <w:rPr>
          <w:color w:val="auto"/>
          <w:sz w:val="22"/>
          <w:szCs w:val="22"/>
        </w:rPr>
        <w:t xml:space="preserve">all </w:t>
      </w:r>
      <w:r w:rsidRPr="002D6B33">
        <w:rPr>
          <w:color w:val="auto"/>
          <w:sz w:val="22"/>
          <w:szCs w:val="22"/>
        </w:rPr>
        <w:t xml:space="preserve">projects </w:t>
      </w:r>
      <w:r w:rsidR="002D6B33">
        <w:rPr>
          <w:color w:val="auto"/>
          <w:sz w:val="22"/>
          <w:szCs w:val="22"/>
        </w:rPr>
        <w:t>having</w:t>
      </w:r>
      <w:r w:rsidR="00E047AE">
        <w:rPr>
          <w:color w:val="auto"/>
          <w:sz w:val="22"/>
          <w:szCs w:val="22"/>
        </w:rPr>
        <w:t xml:space="preserve"> earthwork</w:t>
      </w:r>
      <w:r w:rsidR="002D6B33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A52796">
        <w:rPr>
          <w:color w:val="auto"/>
          <w:sz w:val="22"/>
          <w:szCs w:val="22"/>
        </w:rPr>
        <w:t>December 8, 2016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2D6E6E4E" w14:textId="70A507C1" w:rsidR="00EE0CC0" w:rsidRPr="002D6B33" w:rsidRDefault="0086424A" w:rsidP="005463B7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5463B7" w:rsidRPr="005463B7">
        <w:rPr>
          <w:rFonts w:ascii="Trebuchet MS" w:hAnsi="Trebuchet MS"/>
          <w:sz w:val="22"/>
          <w:szCs w:val="22"/>
        </w:rPr>
        <w:t>change</w:t>
      </w:r>
      <w:r w:rsidR="005463B7">
        <w:rPr>
          <w:rFonts w:ascii="Trebuchet MS" w:hAnsi="Trebuchet MS"/>
          <w:sz w:val="22"/>
          <w:szCs w:val="22"/>
        </w:rPr>
        <w:t>s</w:t>
      </w:r>
      <w:r w:rsidR="005463B7" w:rsidRPr="005463B7">
        <w:rPr>
          <w:rFonts w:ascii="Trebuchet MS" w:hAnsi="Trebuchet MS"/>
          <w:sz w:val="22"/>
          <w:szCs w:val="22"/>
        </w:rPr>
        <w:t xml:space="preserve"> material definitions and compaction methods for different soil types for construction of embankment.</w:t>
      </w:r>
      <w:r w:rsidR="005463B7">
        <w:rPr>
          <w:rFonts w:ascii="Trebuchet MS" w:hAnsi="Trebuchet MS"/>
          <w:sz w:val="22"/>
          <w:szCs w:val="22"/>
        </w:rPr>
        <w:t xml:space="preserve"> It incorporates language from the </w:t>
      </w:r>
      <w:r w:rsidR="005463B7" w:rsidRPr="005463B7">
        <w:rPr>
          <w:rFonts w:ascii="Trebuchet MS" w:hAnsi="Trebuchet MS"/>
          <w:sz w:val="22"/>
          <w:szCs w:val="22"/>
        </w:rPr>
        <w:t>Revision of Section 203, Imported Material for Embankment</w:t>
      </w:r>
      <w:r w:rsidR="005463B7">
        <w:rPr>
          <w:rFonts w:ascii="Trebuchet MS" w:hAnsi="Trebuchet MS"/>
          <w:sz w:val="22"/>
          <w:szCs w:val="22"/>
        </w:rPr>
        <w:t xml:space="preserve">, obsoleting this standard special provision.  It also incorporates and upgrades pertinent subsections from the </w:t>
      </w:r>
      <w:r w:rsidR="005463B7" w:rsidRPr="005463B7">
        <w:rPr>
          <w:rFonts w:ascii="Trebuchet MS" w:hAnsi="Trebuchet MS"/>
          <w:sz w:val="22"/>
          <w:szCs w:val="22"/>
        </w:rPr>
        <w:t>Revision of Sections 203, 206, 304 And 613</w:t>
      </w:r>
      <w:r w:rsidR="005463B7">
        <w:rPr>
          <w:rFonts w:ascii="Trebuchet MS" w:hAnsi="Trebuchet MS"/>
          <w:sz w:val="22"/>
          <w:szCs w:val="22"/>
        </w:rPr>
        <w:t xml:space="preserve">, </w:t>
      </w:r>
      <w:r w:rsidR="005463B7" w:rsidRPr="005463B7">
        <w:rPr>
          <w:rFonts w:ascii="Trebuchet MS" w:hAnsi="Trebuchet MS"/>
          <w:sz w:val="22"/>
          <w:szCs w:val="22"/>
        </w:rPr>
        <w:t>Compaction</w:t>
      </w:r>
      <w:r w:rsidR="005463B7">
        <w:rPr>
          <w:rFonts w:ascii="Trebuchet MS" w:hAnsi="Trebuchet MS"/>
          <w:sz w:val="22"/>
          <w:szCs w:val="22"/>
        </w:rPr>
        <w:t>, resulting in revised version of this standard special provision.</w:t>
      </w:r>
    </w:p>
    <w:p w14:paraId="6123A6AA" w14:textId="5525FD2C" w:rsidR="00EA3CE6" w:rsidRPr="002D6B33" w:rsidRDefault="00C71BE4" w:rsidP="00EE0CC0">
      <w:pPr>
        <w:rPr>
          <w:rFonts w:eastAsia="Times New Roman" w:cs="Arial"/>
          <w:sz w:val="22"/>
          <w:szCs w:val="22"/>
        </w:rPr>
      </w:pPr>
      <w:r w:rsidRPr="002D6B33">
        <w:rPr>
          <w:rFonts w:eastAsia="Times New Roman" w:cs="Arial"/>
          <w:sz w:val="22"/>
          <w:szCs w:val="22"/>
        </w:rPr>
        <w:t xml:space="preserve"> </w:t>
      </w: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480A" w14:textId="77777777" w:rsidR="00293F61" w:rsidRDefault="00293F61" w:rsidP="00370CDA">
      <w:r>
        <w:separator/>
      </w:r>
    </w:p>
  </w:endnote>
  <w:endnote w:type="continuationSeparator" w:id="0">
    <w:p w14:paraId="72DC3229" w14:textId="77777777" w:rsidR="00293F61" w:rsidRDefault="00293F6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9495" w14:textId="77777777" w:rsidR="00293F61" w:rsidRDefault="00293F61" w:rsidP="00370CDA">
      <w:r>
        <w:separator/>
      </w:r>
    </w:p>
  </w:footnote>
  <w:footnote w:type="continuationSeparator" w:id="0">
    <w:p w14:paraId="4BD8BB84" w14:textId="77777777" w:rsidR="00293F61" w:rsidRDefault="00293F6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81C1A"/>
    <w:rsid w:val="000A14EB"/>
    <w:rsid w:val="000A623E"/>
    <w:rsid w:val="001D2E80"/>
    <w:rsid w:val="0024537E"/>
    <w:rsid w:val="00283E9E"/>
    <w:rsid w:val="0028669C"/>
    <w:rsid w:val="00293F61"/>
    <w:rsid w:val="002C1694"/>
    <w:rsid w:val="002D6B33"/>
    <w:rsid w:val="0036022C"/>
    <w:rsid w:val="00370CDA"/>
    <w:rsid w:val="003954F0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463B7"/>
    <w:rsid w:val="0057163F"/>
    <w:rsid w:val="0058513F"/>
    <w:rsid w:val="00645762"/>
    <w:rsid w:val="00700833"/>
    <w:rsid w:val="00733213"/>
    <w:rsid w:val="00766707"/>
    <w:rsid w:val="007877FC"/>
    <w:rsid w:val="007918A9"/>
    <w:rsid w:val="0079587B"/>
    <w:rsid w:val="007F483E"/>
    <w:rsid w:val="00800B86"/>
    <w:rsid w:val="0086006C"/>
    <w:rsid w:val="0086424A"/>
    <w:rsid w:val="00920DF3"/>
    <w:rsid w:val="0093767A"/>
    <w:rsid w:val="0096175F"/>
    <w:rsid w:val="009B7DA8"/>
    <w:rsid w:val="009C1544"/>
    <w:rsid w:val="009F63B1"/>
    <w:rsid w:val="00A415DE"/>
    <w:rsid w:val="00A52796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047AE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2016-11-04T20:40:00Z</dcterms:created>
  <dcterms:modified xsi:type="dcterms:W3CDTF">2016-11-04T20:40:00Z</dcterms:modified>
</cp:coreProperties>
</file>